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2D4" w:rsidRPr="005432D6" w:rsidRDefault="00EA7876" w:rsidP="00A142D4">
      <w:pPr>
        <w:jc w:val="right"/>
        <w:rPr>
          <w:rFonts w:cstheme="minorHAnsi"/>
          <w:sz w:val="24"/>
          <w:szCs w:val="24"/>
        </w:rPr>
      </w:pPr>
      <w:r w:rsidRPr="005432D6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18E5446" wp14:editId="6C43C5FD">
            <wp:simplePos x="0" y="0"/>
            <wp:positionH relativeFrom="column">
              <wp:posOffset>-85725</wp:posOffset>
            </wp:positionH>
            <wp:positionV relativeFrom="paragraph">
              <wp:posOffset>-138430</wp:posOffset>
            </wp:positionV>
            <wp:extent cx="2028825" cy="514350"/>
            <wp:effectExtent l="0" t="0" r="9525" b="0"/>
            <wp:wrapNone/>
            <wp:docPr id="3" name="Picture 3" descr="Description: Description: Description: Description: Description:   #bethefuture…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Description:   #bethefuture…&#10;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D4" w:rsidRPr="005432D6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F0F5C77" wp14:editId="0B5B2E41">
            <wp:extent cx="1552575" cy="942975"/>
            <wp:effectExtent l="0" t="0" r="9525" b="9525"/>
            <wp:docPr id="2" name="Picture 2" descr="Description: cid:image001.jpg@01D1E1A7.73A387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jpg@01D1E1A7.73A387A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D6" w:rsidRPr="005432D6" w:rsidRDefault="005432D6" w:rsidP="005432D6">
      <w:pPr>
        <w:spacing w:line="240" w:lineRule="auto"/>
        <w:rPr>
          <w:i/>
          <w:sz w:val="24"/>
          <w:szCs w:val="24"/>
        </w:rPr>
      </w:pPr>
      <w:r w:rsidRPr="005432D6">
        <w:rPr>
          <w:i/>
          <w:sz w:val="24"/>
          <w:szCs w:val="24"/>
        </w:rPr>
        <w:t xml:space="preserve">We raise young people to be knowledgeable, interested and articulate; to show integrity, industry and resilience; to be both independent and collaborative; to leave us ready to make their own way in the world and make a difference to others. </w:t>
      </w:r>
    </w:p>
    <w:p w:rsidR="00B4737E" w:rsidRDefault="00B4737E" w:rsidP="00B4737E">
      <w:pPr>
        <w:rPr>
          <w:rFonts w:cstheme="minorHAnsi"/>
          <w:b/>
          <w:sz w:val="24"/>
          <w:szCs w:val="24"/>
        </w:rPr>
      </w:pPr>
    </w:p>
    <w:p w:rsidR="00B4737E" w:rsidRDefault="00B4737E" w:rsidP="00B4737E">
      <w:pPr>
        <w:rPr>
          <w:rFonts w:cstheme="minorHAnsi"/>
          <w:b/>
          <w:sz w:val="24"/>
          <w:szCs w:val="24"/>
        </w:rPr>
      </w:pPr>
      <w:r w:rsidRPr="00DA2875">
        <w:rPr>
          <w:rFonts w:cstheme="minorHAnsi"/>
          <w:b/>
          <w:sz w:val="24"/>
          <w:szCs w:val="24"/>
        </w:rPr>
        <w:t xml:space="preserve">JHGS </w:t>
      </w:r>
      <w:r>
        <w:rPr>
          <w:rFonts w:cstheme="minorHAnsi"/>
          <w:b/>
          <w:sz w:val="24"/>
          <w:szCs w:val="24"/>
        </w:rPr>
        <w:t>CAREERS STRATEGY – October 2021</w:t>
      </w:r>
    </w:p>
    <w:p w:rsidR="00DA2875" w:rsidRDefault="00B07DB9" w:rsidP="00DA2875">
      <w:pPr>
        <w:spacing w:after="200" w:line="224" w:lineRule="atLeast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3C3C3C"/>
          <w:sz w:val="24"/>
          <w:szCs w:val="24"/>
          <w:lang w:eastAsia="en-GB"/>
        </w:rPr>
        <w:t>Specific</w:t>
      </w:r>
      <w:r w:rsidR="00DA2875" w:rsidRPr="00DA2875">
        <w:rPr>
          <w:rFonts w:eastAsia="Times New Roman" w:cstheme="minorHAnsi"/>
          <w:b/>
          <w:bCs/>
          <w:color w:val="3C3C3C"/>
          <w:sz w:val="24"/>
          <w:szCs w:val="24"/>
          <w:lang w:eastAsia="en-GB"/>
        </w:rPr>
        <w:t>: </w:t>
      </w:r>
      <w:r w:rsidR="00F52327">
        <w:rPr>
          <w:rFonts w:eastAsia="Times New Roman" w:cstheme="minorHAnsi"/>
          <w:color w:val="3C3C3C"/>
          <w:sz w:val="24"/>
          <w:szCs w:val="24"/>
          <w:lang w:eastAsia="en-GB"/>
        </w:rPr>
        <w:t> JHGS students have </w:t>
      </w:r>
      <w:r w:rsidR="00DA2875" w:rsidRPr="00DA2875">
        <w:rPr>
          <w:rFonts w:eastAsia="Times New Roman" w:cstheme="minorHAnsi"/>
          <w:color w:val="3C3C3C"/>
          <w:sz w:val="24"/>
          <w:szCs w:val="24"/>
          <w:lang w:eastAsia="en-GB"/>
        </w:rPr>
        <w:t>knowledge of the pathway options available to them Post Year</w:t>
      </w:r>
      <w:r w:rsidR="00DA2875">
        <w:rPr>
          <w:rFonts w:eastAsia="Times New Roman" w:cstheme="minorHAnsi"/>
          <w:color w:val="3C3C3C"/>
          <w:sz w:val="24"/>
          <w:szCs w:val="24"/>
          <w:lang w:eastAsia="en-GB"/>
        </w:rPr>
        <w:t xml:space="preserve"> </w:t>
      </w:r>
      <w:r w:rsidR="00DA2875" w:rsidRPr="00DA2875">
        <w:rPr>
          <w:rFonts w:eastAsia="Times New Roman" w:cstheme="minorHAnsi"/>
          <w:color w:val="3C3C3C"/>
          <w:sz w:val="24"/>
          <w:szCs w:val="24"/>
          <w:lang w:eastAsia="en-GB"/>
        </w:rPr>
        <w:t>11 and Year 13 to enable them to make informed choic</w:t>
      </w:r>
      <w:r w:rsidR="005B275C">
        <w:rPr>
          <w:rFonts w:eastAsia="Times New Roman" w:cstheme="minorHAnsi"/>
          <w:color w:val="3C3C3C"/>
          <w:sz w:val="24"/>
          <w:szCs w:val="24"/>
          <w:lang w:eastAsia="en-GB"/>
        </w:rPr>
        <w:t>es that meet their aspirations</w:t>
      </w:r>
      <w:r w:rsidR="001A354A">
        <w:rPr>
          <w:rFonts w:eastAsia="Times New Roman" w:cstheme="minorHAnsi"/>
          <w:color w:val="3C3C3C"/>
          <w:sz w:val="24"/>
          <w:szCs w:val="24"/>
          <w:lang w:eastAsia="en-GB"/>
        </w:rPr>
        <w:t xml:space="preserve"> in the current landscape.</w:t>
      </w:r>
    </w:p>
    <w:p w:rsidR="005B275C" w:rsidRPr="005B275C" w:rsidRDefault="007736D5" w:rsidP="00A67D6A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Intent</w:t>
      </w:r>
      <w:r w:rsidR="00DA2875" w:rsidRPr="00DA2875">
        <w:rPr>
          <w:rFonts w:eastAsia="Times New Roman" w:cstheme="minorHAnsi"/>
          <w:sz w:val="24"/>
          <w:szCs w:val="24"/>
          <w:lang w:eastAsia="en-GB"/>
        </w:rPr>
        <w:t>:  to provide a whole school approach</w:t>
      </w:r>
      <w:r w:rsidR="001E35FF">
        <w:rPr>
          <w:rFonts w:eastAsia="Times New Roman" w:cstheme="minorHAnsi"/>
          <w:sz w:val="24"/>
          <w:szCs w:val="24"/>
          <w:lang w:eastAsia="en-GB"/>
        </w:rPr>
        <w:t>, within the framework of the Gatsby Benchmarks</w:t>
      </w:r>
      <w:r w:rsidR="00CD42BE">
        <w:rPr>
          <w:rFonts w:eastAsia="Times New Roman" w:cstheme="minorHAnsi"/>
          <w:sz w:val="24"/>
          <w:szCs w:val="24"/>
          <w:lang w:eastAsia="en-GB"/>
        </w:rPr>
        <w:t>; o</w:t>
      </w:r>
      <w:r w:rsidR="00CD42BE" w:rsidRPr="00DA2875">
        <w:rPr>
          <w:rFonts w:eastAsia="Times New Roman" w:cstheme="minorHAnsi"/>
          <w:sz w:val="24"/>
          <w:szCs w:val="24"/>
          <w:lang w:eastAsia="en-GB"/>
        </w:rPr>
        <w:t>ffering</w:t>
      </w:r>
      <w:r w:rsidR="00DA2875" w:rsidRPr="00DA2875">
        <w:rPr>
          <w:rFonts w:eastAsia="Times New Roman" w:cstheme="minorHAnsi"/>
          <w:sz w:val="24"/>
          <w:szCs w:val="24"/>
          <w:lang w:eastAsia="en-GB"/>
        </w:rPr>
        <w:t xml:space="preserve"> a varied programme of careers and pathway</w:t>
      </w:r>
      <w:r w:rsidR="00CD42BE">
        <w:rPr>
          <w:rFonts w:eastAsia="Times New Roman" w:cstheme="minorHAnsi"/>
          <w:sz w:val="24"/>
          <w:szCs w:val="24"/>
          <w:lang w:eastAsia="en-GB"/>
        </w:rPr>
        <w:t xml:space="preserve"> activities, and</w:t>
      </w:r>
      <w:r w:rsidR="00A67D6A"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="005B275C" w:rsidRPr="005B275C">
        <w:rPr>
          <w:rFonts w:cstheme="minorHAnsi"/>
          <w:sz w:val="24"/>
          <w:szCs w:val="24"/>
        </w:rPr>
        <w:t xml:space="preserve">develop </w:t>
      </w:r>
      <w:r w:rsidR="00CD42BE" w:rsidRPr="005B275C">
        <w:rPr>
          <w:rFonts w:cstheme="minorHAnsi"/>
          <w:sz w:val="24"/>
          <w:szCs w:val="24"/>
        </w:rPr>
        <w:t>student’s employability</w:t>
      </w:r>
      <w:r w:rsidR="005B275C" w:rsidRPr="005B275C">
        <w:rPr>
          <w:rFonts w:cstheme="minorHAnsi"/>
          <w:sz w:val="24"/>
          <w:szCs w:val="24"/>
        </w:rPr>
        <w:t xml:space="preserve"> skills through all areas of school life both academic and extra-curricular</w:t>
      </w:r>
    </w:p>
    <w:p w:rsidR="002F357C" w:rsidRPr="00DA2875" w:rsidRDefault="001E35FF" w:rsidP="00DA2875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DA287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142D4" w:rsidRPr="00EA7876" w:rsidRDefault="00DA2875" w:rsidP="005432D6">
      <w:pPr>
        <w:spacing w:after="200" w:line="224" w:lineRule="atLeast"/>
        <w:rPr>
          <w:rFonts w:cstheme="minorHAnsi"/>
          <w:b/>
          <w:sz w:val="24"/>
          <w:szCs w:val="24"/>
        </w:rPr>
      </w:pPr>
      <w:r w:rsidRPr="00DA2875">
        <w:rPr>
          <w:rFonts w:eastAsia="Times New Roman" w:cstheme="minorHAnsi"/>
          <w:sz w:val="24"/>
          <w:szCs w:val="24"/>
          <w:lang w:eastAsia="en-GB"/>
        </w:rPr>
        <w:t> </w:t>
      </w:r>
      <w:r w:rsidR="007736D5">
        <w:rPr>
          <w:rFonts w:cstheme="minorHAnsi"/>
          <w:b/>
          <w:sz w:val="24"/>
          <w:szCs w:val="24"/>
        </w:rPr>
        <w:t>Implementation:</w:t>
      </w:r>
    </w:p>
    <w:p w:rsidR="00E92CA2" w:rsidRDefault="00E92CA2" w:rsidP="00E92C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 xml:space="preserve">A structured </w:t>
      </w:r>
      <w:r w:rsidR="0058560C">
        <w:rPr>
          <w:rFonts w:cstheme="minorHAnsi"/>
          <w:sz w:val="24"/>
          <w:szCs w:val="24"/>
        </w:rPr>
        <w:t xml:space="preserve">programme of Careers lessons </w:t>
      </w:r>
      <w:r w:rsidR="009A58BB">
        <w:rPr>
          <w:rFonts w:cstheme="minorHAnsi"/>
          <w:sz w:val="24"/>
          <w:szCs w:val="24"/>
        </w:rPr>
        <w:t>and activities</w:t>
      </w:r>
      <w:r w:rsidR="00B07DB9">
        <w:rPr>
          <w:rFonts w:cstheme="minorHAnsi"/>
          <w:sz w:val="24"/>
          <w:szCs w:val="24"/>
        </w:rPr>
        <w:t xml:space="preserve"> in place</w:t>
      </w:r>
      <w:r w:rsidR="0036760B">
        <w:rPr>
          <w:rFonts w:cstheme="minorHAnsi"/>
          <w:sz w:val="24"/>
          <w:szCs w:val="24"/>
        </w:rPr>
        <w:t xml:space="preserve">, to challenge </w:t>
      </w:r>
      <w:r w:rsidR="008E3C89">
        <w:rPr>
          <w:rFonts w:cstheme="minorHAnsi"/>
          <w:sz w:val="24"/>
          <w:szCs w:val="24"/>
        </w:rPr>
        <w:t xml:space="preserve">stereotypical </w:t>
      </w:r>
      <w:r w:rsidR="0036760B">
        <w:rPr>
          <w:rFonts w:cstheme="minorHAnsi"/>
          <w:sz w:val="24"/>
          <w:szCs w:val="24"/>
        </w:rPr>
        <w:t>thinking and encourage students</w:t>
      </w:r>
      <w:r w:rsidR="008E3C89">
        <w:rPr>
          <w:rFonts w:cstheme="minorHAnsi"/>
          <w:sz w:val="24"/>
          <w:szCs w:val="24"/>
        </w:rPr>
        <w:t xml:space="preserve"> </w:t>
      </w:r>
      <w:r w:rsidR="0036760B">
        <w:rPr>
          <w:rFonts w:cstheme="minorHAnsi"/>
          <w:sz w:val="24"/>
          <w:szCs w:val="24"/>
        </w:rPr>
        <w:t>aspirations</w:t>
      </w:r>
    </w:p>
    <w:p w:rsidR="00EA006D" w:rsidRDefault="00EA006D" w:rsidP="00EA006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Teaching staff have an awareness of linking c</w:t>
      </w:r>
      <w:r w:rsidRPr="00EA7876">
        <w:rPr>
          <w:rFonts w:cstheme="minorHAnsi"/>
          <w:sz w:val="24"/>
          <w:szCs w:val="24"/>
        </w:rPr>
        <w:t xml:space="preserve">urriculum </w:t>
      </w:r>
      <w:r>
        <w:rPr>
          <w:rFonts w:cstheme="minorHAnsi"/>
          <w:sz w:val="24"/>
          <w:szCs w:val="24"/>
        </w:rPr>
        <w:t xml:space="preserve">subjects to </w:t>
      </w:r>
      <w:r w:rsidRPr="00EA7876">
        <w:rPr>
          <w:rFonts w:cstheme="minorHAnsi"/>
          <w:sz w:val="24"/>
          <w:szCs w:val="24"/>
        </w:rPr>
        <w:t>work related learning/emp</w:t>
      </w:r>
      <w:r>
        <w:rPr>
          <w:rFonts w:cstheme="minorHAnsi"/>
          <w:sz w:val="24"/>
          <w:szCs w:val="24"/>
        </w:rPr>
        <w:t>loyability in respect of future careers</w:t>
      </w:r>
    </w:p>
    <w:p w:rsidR="00C91CBD" w:rsidRPr="00EA7876" w:rsidRDefault="00C91CBD" w:rsidP="00C91CB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 xml:space="preserve">Careers education </w:t>
      </w:r>
      <w:r>
        <w:rPr>
          <w:rFonts w:cstheme="minorHAnsi"/>
          <w:sz w:val="24"/>
          <w:szCs w:val="24"/>
        </w:rPr>
        <w:t xml:space="preserve">is </w:t>
      </w:r>
      <w:r w:rsidRPr="00EA7876">
        <w:rPr>
          <w:rFonts w:cstheme="minorHAnsi"/>
          <w:sz w:val="24"/>
          <w:szCs w:val="24"/>
        </w:rPr>
        <w:t xml:space="preserve">embedded in </w:t>
      </w:r>
      <w:r>
        <w:rPr>
          <w:rFonts w:cstheme="minorHAnsi"/>
          <w:sz w:val="24"/>
          <w:szCs w:val="24"/>
        </w:rPr>
        <w:t xml:space="preserve">the STEAM </w:t>
      </w:r>
      <w:r w:rsidRPr="00EA7876">
        <w:rPr>
          <w:rFonts w:cstheme="minorHAnsi"/>
          <w:sz w:val="24"/>
          <w:szCs w:val="24"/>
        </w:rPr>
        <w:t>curriculum</w:t>
      </w:r>
    </w:p>
    <w:p w:rsidR="00644A33" w:rsidRPr="00EA7876" w:rsidRDefault="001A354A" w:rsidP="00E92C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</w:t>
      </w:r>
      <w:r w:rsidR="00644A33">
        <w:rPr>
          <w:rFonts w:cstheme="minorHAnsi"/>
          <w:sz w:val="24"/>
          <w:szCs w:val="24"/>
        </w:rPr>
        <w:t xml:space="preserve">understand and </w:t>
      </w:r>
      <w:r>
        <w:rPr>
          <w:rFonts w:cstheme="minorHAnsi"/>
          <w:sz w:val="24"/>
          <w:szCs w:val="24"/>
        </w:rPr>
        <w:t xml:space="preserve">are able to </w:t>
      </w:r>
      <w:r w:rsidR="00644A33">
        <w:rPr>
          <w:rFonts w:cstheme="minorHAnsi"/>
          <w:sz w:val="24"/>
          <w:szCs w:val="24"/>
        </w:rPr>
        <w:t>access Labour Market Information</w:t>
      </w:r>
    </w:p>
    <w:p w:rsidR="00E92CA2" w:rsidRPr="00EA7876" w:rsidRDefault="00644A33" w:rsidP="00E92CA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have access to </w:t>
      </w:r>
      <w:r w:rsidR="00E92CA2" w:rsidRPr="00EA7876">
        <w:rPr>
          <w:rFonts w:cstheme="minorHAnsi"/>
          <w:sz w:val="24"/>
          <w:szCs w:val="24"/>
        </w:rPr>
        <w:t>imparti</w:t>
      </w:r>
      <w:r w:rsidR="00EA2032">
        <w:rPr>
          <w:rFonts w:cstheme="minorHAnsi"/>
          <w:sz w:val="24"/>
          <w:szCs w:val="24"/>
        </w:rPr>
        <w:t>al Careers Advice and Guidance</w:t>
      </w:r>
      <w:r w:rsidR="00A67D6A">
        <w:rPr>
          <w:rFonts w:cstheme="minorHAnsi"/>
          <w:sz w:val="24"/>
          <w:szCs w:val="24"/>
        </w:rPr>
        <w:t xml:space="preserve"> from a L6 Career advisor</w:t>
      </w:r>
    </w:p>
    <w:p w:rsidR="00E92CA2" w:rsidRPr="0058560C" w:rsidRDefault="00644A33" w:rsidP="006949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have </w:t>
      </w:r>
      <w:r w:rsidR="001A354A">
        <w:rPr>
          <w:rFonts w:cstheme="minorHAnsi"/>
          <w:sz w:val="24"/>
          <w:szCs w:val="24"/>
        </w:rPr>
        <w:t>opportunities</w:t>
      </w:r>
      <w:r w:rsidR="00E92CA2" w:rsidRPr="0058560C">
        <w:rPr>
          <w:rFonts w:cstheme="minorHAnsi"/>
          <w:sz w:val="24"/>
          <w:szCs w:val="24"/>
        </w:rPr>
        <w:t xml:space="preserve"> to e</w:t>
      </w:r>
      <w:r w:rsidR="00EA7876" w:rsidRPr="0058560C">
        <w:rPr>
          <w:rFonts w:cstheme="minorHAnsi"/>
          <w:sz w:val="24"/>
          <w:szCs w:val="24"/>
        </w:rPr>
        <w:t>ngage with employers</w:t>
      </w:r>
      <w:r w:rsidR="008E3C89">
        <w:rPr>
          <w:rFonts w:cstheme="minorHAnsi"/>
          <w:sz w:val="24"/>
          <w:szCs w:val="24"/>
        </w:rPr>
        <w:t xml:space="preserve">, both in </w:t>
      </w:r>
      <w:r w:rsidR="00C22CD0">
        <w:rPr>
          <w:rFonts w:cstheme="minorHAnsi"/>
          <w:sz w:val="24"/>
          <w:szCs w:val="24"/>
        </w:rPr>
        <w:t>school and in the community</w:t>
      </w:r>
      <w:r w:rsidR="00EA7876" w:rsidRPr="0058560C">
        <w:rPr>
          <w:rFonts w:cstheme="minorHAnsi"/>
          <w:sz w:val="24"/>
          <w:szCs w:val="24"/>
        </w:rPr>
        <w:t xml:space="preserve"> </w:t>
      </w:r>
    </w:p>
    <w:p w:rsidR="00E92CA2" w:rsidRPr="00EA7876" w:rsidRDefault="0058560C" w:rsidP="00E92C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have opportunities </w:t>
      </w:r>
      <w:r w:rsidR="00644A33">
        <w:rPr>
          <w:rFonts w:cstheme="minorHAnsi"/>
          <w:sz w:val="24"/>
          <w:szCs w:val="24"/>
        </w:rPr>
        <w:t>to engage with FE, HE and Apprenticeships</w:t>
      </w:r>
      <w:r w:rsidR="00C22CD0">
        <w:rPr>
          <w:rFonts w:cstheme="minorHAnsi"/>
          <w:sz w:val="24"/>
          <w:szCs w:val="24"/>
        </w:rPr>
        <w:t xml:space="preserve"> providers</w:t>
      </w:r>
    </w:p>
    <w:p w:rsidR="00644A33" w:rsidRDefault="0058560C" w:rsidP="000B077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44A33">
        <w:rPr>
          <w:rFonts w:cstheme="minorHAnsi"/>
          <w:sz w:val="24"/>
          <w:szCs w:val="24"/>
        </w:rPr>
        <w:t xml:space="preserve">Regular information </w:t>
      </w:r>
      <w:r w:rsidR="008E3C89">
        <w:rPr>
          <w:rFonts w:cstheme="minorHAnsi"/>
          <w:sz w:val="24"/>
          <w:szCs w:val="24"/>
        </w:rPr>
        <w:t xml:space="preserve">is </w:t>
      </w:r>
      <w:r w:rsidR="00C22CD0">
        <w:rPr>
          <w:rFonts w:cstheme="minorHAnsi"/>
          <w:sz w:val="24"/>
          <w:szCs w:val="24"/>
        </w:rPr>
        <w:t>pr</w:t>
      </w:r>
      <w:r w:rsidRPr="00644A33">
        <w:rPr>
          <w:rFonts w:cstheme="minorHAnsi"/>
          <w:sz w:val="24"/>
          <w:szCs w:val="24"/>
        </w:rPr>
        <w:t xml:space="preserve">ovided </w:t>
      </w:r>
      <w:r w:rsidR="00644A33">
        <w:rPr>
          <w:rFonts w:cstheme="minorHAnsi"/>
          <w:sz w:val="24"/>
          <w:szCs w:val="24"/>
        </w:rPr>
        <w:t>about pathways to students/parents</w:t>
      </w:r>
      <w:r w:rsidR="00EA006D">
        <w:rPr>
          <w:rFonts w:cstheme="minorHAnsi"/>
          <w:sz w:val="24"/>
          <w:szCs w:val="24"/>
        </w:rPr>
        <w:t>, which includes apprenticeships, HE, FE and Labour Market information</w:t>
      </w:r>
    </w:p>
    <w:p w:rsidR="001240E4" w:rsidRDefault="001240E4" w:rsidP="000B077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have an opportunity to visit workplaces</w:t>
      </w:r>
    </w:p>
    <w:p w:rsidR="00A67D6A" w:rsidRDefault="00EA006D" w:rsidP="000B077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can attend pathway talks </w:t>
      </w:r>
      <w:r w:rsidR="00466F19">
        <w:rPr>
          <w:rFonts w:cstheme="minorHAnsi"/>
          <w:sz w:val="24"/>
          <w:szCs w:val="24"/>
        </w:rPr>
        <w:t xml:space="preserve">at school </w:t>
      </w:r>
      <w:r>
        <w:rPr>
          <w:rFonts w:cstheme="minorHAnsi"/>
          <w:sz w:val="24"/>
          <w:szCs w:val="24"/>
        </w:rPr>
        <w:t>from s</w:t>
      </w:r>
      <w:r w:rsidR="00A67D6A">
        <w:rPr>
          <w:rFonts w:cstheme="minorHAnsi"/>
          <w:sz w:val="24"/>
          <w:szCs w:val="24"/>
        </w:rPr>
        <w:t xml:space="preserve">peakers from industry </w:t>
      </w:r>
    </w:p>
    <w:p w:rsidR="00A67D6A" w:rsidRDefault="00EA006D" w:rsidP="000B077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have the o</w:t>
      </w:r>
      <w:r w:rsidR="00A67D6A">
        <w:rPr>
          <w:rFonts w:cstheme="minorHAnsi"/>
          <w:sz w:val="24"/>
          <w:szCs w:val="24"/>
        </w:rPr>
        <w:t>pportunity to attend local career fairs</w:t>
      </w:r>
      <w:r w:rsidR="00466F19">
        <w:rPr>
          <w:rFonts w:cstheme="minorHAnsi"/>
          <w:sz w:val="24"/>
          <w:szCs w:val="24"/>
        </w:rPr>
        <w:t xml:space="preserve">, </w:t>
      </w:r>
      <w:r w:rsidR="00A67D6A">
        <w:rPr>
          <w:rFonts w:cstheme="minorHAnsi"/>
          <w:sz w:val="24"/>
          <w:szCs w:val="24"/>
        </w:rPr>
        <w:t xml:space="preserve">WHS and </w:t>
      </w:r>
      <w:r w:rsidR="00466F19">
        <w:rPr>
          <w:rFonts w:cstheme="minorHAnsi"/>
          <w:sz w:val="24"/>
          <w:szCs w:val="24"/>
        </w:rPr>
        <w:t xml:space="preserve">the </w:t>
      </w:r>
      <w:r w:rsidR="00A67D6A">
        <w:rPr>
          <w:rFonts w:cstheme="minorHAnsi"/>
          <w:sz w:val="24"/>
          <w:szCs w:val="24"/>
        </w:rPr>
        <w:t>Bucks Career Show</w:t>
      </w:r>
    </w:p>
    <w:p w:rsidR="008E3C89" w:rsidRDefault="008E3C89" w:rsidP="008E3C8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can participate in Bronze, Silver &amp; Gold D</w:t>
      </w:r>
      <w:r w:rsidR="00EA00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="00EA00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programme</w:t>
      </w:r>
    </w:p>
    <w:p w:rsidR="008E3C89" w:rsidRDefault="008E3C89" w:rsidP="008E3C8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have an awareness of the National Citizenship scheme</w:t>
      </w:r>
    </w:p>
    <w:p w:rsidR="00E208DD" w:rsidRDefault="001A354A" w:rsidP="00A142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JHGS </w:t>
      </w:r>
      <w:r w:rsidR="00EA006D">
        <w:rPr>
          <w:rFonts w:cstheme="minorHAnsi"/>
          <w:sz w:val="24"/>
          <w:szCs w:val="24"/>
        </w:rPr>
        <w:t>has a</w:t>
      </w:r>
      <w:r w:rsidR="005B275C">
        <w:rPr>
          <w:rFonts w:cstheme="minorHAnsi"/>
          <w:sz w:val="24"/>
          <w:szCs w:val="24"/>
        </w:rPr>
        <w:t xml:space="preserve">n effective partnership with </w:t>
      </w:r>
      <w:r w:rsidR="00E208DD">
        <w:rPr>
          <w:rFonts w:cstheme="minorHAnsi"/>
          <w:sz w:val="24"/>
          <w:szCs w:val="24"/>
        </w:rPr>
        <w:t>Career and Enterprise company</w:t>
      </w:r>
      <w:r w:rsidR="00B07DB9">
        <w:rPr>
          <w:rFonts w:cstheme="minorHAnsi"/>
          <w:sz w:val="24"/>
          <w:szCs w:val="24"/>
        </w:rPr>
        <w:t xml:space="preserve"> coordinator</w:t>
      </w:r>
    </w:p>
    <w:p w:rsidR="00E208DD" w:rsidRDefault="001A354A" w:rsidP="00A142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JHGS </w:t>
      </w:r>
      <w:r w:rsidR="00EA006D">
        <w:rPr>
          <w:rFonts w:cstheme="minorHAnsi"/>
          <w:sz w:val="24"/>
          <w:szCs w:val="24"/>
        </w:rPr>
        <w:t>has a</w:t>
      </w:r>
      <w:r w:rsidR="00B07DB9">
        <w:rPr>
          <w:rFonts w:cstheme="minorHAnsi"/>
          <w:sz w:val="24"/>
          <w:szCs w:val="24"/>
        </w:rPr>
        <w:t>n effective partnership with JH</w:t>
      </w:r>
      <w:r w:rsidR="00EA2032">
        <w:rPr>
          <w:rFonts w:cstheme="minorHAnsi"/>
          <w:sz w:val="24"/>
          <w:szCs w:val="24"/>
        </w:rPr>
        <w:t xml:space="preserve">GS </w:t>
      </w:r>
      <w:r w:rsidR="00E208DD">
        <w:rPr>
          <w:rFonts w:cstheme="minorHAnsi"/>
          <w:sz w:val="24"/>
          <w:szCs w:val="24"/>
        </w:rPr>
        <w:t>Enterprise Advisors</w:t>
      </w:r>
    </w:p>
    <w:p w:rsidR="00EA006D" w:rsidRPr="00EA7876" w:rsidRDefault="00EA006D" w:rsidP="00A142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 has a named linked Governor for careers</w:t>
      </w:r>
    </w:p>
    <w:p w:rsidR="00C22CD0" w:rsidRDefault="001A354A" w:rsidP="00C22C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07DB9">
        <w:rPr>
          <w:rFonts w:cstheme="minorHAnsi"/>
          <w:sz w:val="24"/>
          <w:szCs w:val="24"/>
        </w:rPr>
        <w:t>career provision is regularly monitor and evaluated</w:t>
      </w:r>
      <w:r w:rsidR="00C22CD0" w:rsidRPr="00C22CD0">
        <w:rPr>
          <w:rFonts w:cstheme="minorHAnsi"/>
          <w:sz w:val="24"/>
          <w:szCs w:val="24"/>
        </w:rPr>
        <w:t xml:space="preserve"> </w:t>
      </w:r>
    </w:p>
    <w:p w:rsidR="00C22CD0" w:rsidRDefault="00C22CD0" w:rsidP="00C22C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Compass + is used to record career a</w:t>
      </w:r>
      <w:r w:rsidR="00A35D33">
        <w:rPr>
          <w:rFonts w:cstheme="minorHAnsi"/>
          <w:sz w:val="24"/>
          <w:szCs w:val="24"/>
        </w:rPr>
        <w:t xml:space="preserve">ctivities and to review the </w:t>
      </w:r>
      <w:r>
        <w:rPr>
          <w:rFonts w:cstheme="minorHAnsi"/>
          <w:sz w:val="24"/>
          <w:szCs w:val="24"/>
        </w:rPr>
        <w:t>programme</w:t>
      </w:r>
      <w:r w:rsidR="00A35D33">
        <w:rPr>
          <w:rFonts w:cstheme="minorHAnsi"/>
          <w:sz w:val="24"/>
          <w:szCs w:val="24"/>
        </w:rPr>
        <w:t xml:space="preserve"> with the Gatsby Benchmark framework</w:t>
      </w:r>
    </w:p>
    <w:p w:rsidR="00D1016D" w:rsidRDefault="00D1016D" w:rsidP="00C22C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Career activities</w:t>
      </w:r>
      <w:r w:rsidR="001A354A">
        <w:rPr>
          <w:rFonts w:cstheme="minorHAnsi"/>
          <w:sz w:val="24"/>
          <w:szCs w:val="24"/>
        </w:rPr>
        <w:t xml:space="preserve"> are</w:t>
      </w:r>
      <w:r>
        <w:rPr>
          <w:rFonts w:cstheme="minorHAnsi"/>
          <w:sz w:val="24"/>
          <w:szCs w:val="24"/>
        </w:rPr>
        <w:t xml:space="preserve"> linked to #BeMore campaign</w:t>
      </w:r>
    </w:p>
    <w:p w:rsidR="00B07DB9" w:rsidRDefault="00B07DB9" w:rsidP="00C22CD0">
      <w:pPr>
        <w:pStyle w:val="ListParagraph"/>
        <w:rPr>
          <w:rFonts w:cstheme="minorHAnsi"/>
          <w:sz w:val="24"/>
          <w:szCs w:val="24"/>
        </w:rPr>
      </w:pPr>
    </w:p>
    <w:p w:rsidR="00C22CD0" w:rsidRDefault="00C22CD0" w:rsidP="00C22CD0">
      <w:pPr>
        <w:pStyle w:val="ListParagraph"/>
        <w:rPr>
          <w:rFonts w:cstheme="minorHAnsi"/>
          <w:sz w:val="24"/>
          <w:szCs w:val="24"/>
        </w:rPr>
      </w:pPr>
    </w:p>
    <w:p w:rsidR="00C91CBD" w:rsidRDefault="00C91CBD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br w:type="page"/>
      </w:r>
    </w:p>
    <w:p w:rsidR="00A67D6A" w:rsidRDefault="00A67D6A" w:rsidP="0038303D">
      <w:pPr>
        <w:spacing w:after="200" w:line="224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A142D4" w:rsidRPr="00EA7876" w:rsidRDefault="0038303D" w:rsidP="00C91CBD">
      <w:pPr>
        <w:spacing w:after="200" w:line="224" w:lineRule="atLeast"/>
        <w:rPr>
          <w:rFonts w:cstheme="minorHAnsi"/>
          <w:sz w:val="24"/>
          <w:szCs w:val="24"/>
        </w:rPr>
      </w:pPr>
      <w:r w:rsidRPr="00DA2875">
        <w:rPr>
          <w:rFonts w:eastAsia="Times New Roman" w:cstheme="minorHAnsi"/>
          <w:b/>
          <w:bCs/>
          <w:sz w:val="24"/>
          <w:szCs w:val="24"/>
          <w:lang w:eastAsia="en-GB"/>
        </w:rPr>
        <w:t>Impact</w:t>
      </w:r>
      <w:r w:rsidRPr="00DA2875">
        <w:rPr>
          <w:rFonts w:eastAsia="Times New Roman" w:cstheme="minorHAnsi"/>
          <w:sz w:val="24"/>
          <w:szCs w:val="24"/>
          <w:lang w:eastAsia="en-GB"/>
        </w:rPr>
        <w:t xml:space="preserve">:  </w:t>
      </w:r>
      <w:r w:rsidR="00E61B63" w:rsidRPr="00EA7876">
        <w:rPr>
          <w:rFonts w:cstheme="minorHAnsi"/>
          <w:sz w:val="24"/>
          <w:szCs w:val="24"/>
        </w:rPr>
        <w:t>Students able to make informed pathway decisions that are best suited to them</w:t>
      </w:r>
    </w:p>
    <w:p w:rsidR="00A142D4" w:rsidRPr="00EA7876" w:rsidRDefault="00F67D20" w:rsidP="00A142D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 xml:space="preserve">Students have the skills required for the </w:t>
      </w:r>
      <w:r w:rsidR="00A142D4" w:rsidRPr="00EA7876">
        <w:rPr>
          <w:rFonts w:cstheme="minorHAnsi"/>
          <w:sz w:val="24"/>
          <w:szCs w:val="24"/>
        </w:rPr>
        <w:t>world of work</w:t>
      </w:r>
    </w:p>
    <w:p w:rsidR="00A142D4" w:rsidRPr="00EA7876" w:rsidRDefault="00A142D4" w:rsidP="00A142D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>Students understand life-long learning</w:t>
      </w:r>
    </w:p>
    <w:p w:rsidR="00A142D4" w:rsidRDefault="00A142D4" w:rsidP="00A142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>Students</w:t>
      </w:r>
      <w:r w:rsidR="0058560C">
        <w:rPr>
          <w:rFonts w:cstheme="minorHAnsi"/>
          <w:sz w:val="24"/>
          <w:szCs w:val="24"/>
        </w:rPr>
        <w:t xml:space="preserve"> are </w:t>
      </w:r>
      <w:r w:rsidRPr="00EA7876">
        <w:rPr>
          <w:rFonts w:cstheme="minorHAnsi"/>
          <w:sz w:val="24"/>
          <w:szCs w:val="24"/>
        </w:rPr>
        <w:t>resilie</w:t>
      </w:r>
      <w:r w:rsidR="001D250E">
        <w:rPr>
          <w:rFonts w:cstheme="minorHAnsi"/>
          <w:sz w:val="24"/>
          <w:szCs w:val="24"/>
        </w:rPr>
        <w:t>nt and ready to cope with the changing work environment</w:t>
      </w:r>
    </w:p>
    <w:p w:rsidR="005B275C" w:rsidRPr="00EA7876" w:rsidRDefault="005B275C" w:rsidP="00A67D6A">
      <w:pPr>
        <w:pStyle w:val="ListParagraph"/>
        <w:rPr>
          <w:rFonts w:cstheme="minorHAnsi"/>
          <w:sz w:val="24"/>
          <w:szCs w:val="24"/>
        </w:rPr>
      </w:pPr>
    </w:p>
    <w:p w:rsidR="00E92CA2" w:rsidRDefault="00F26AAA" w:rsidP="00E92CA2">
      <w:pPr>
        <w:rPr>
          <w:rFonts w:cstheme="minorHAnsi"/>
          <w:b/>
          <w:sz w:val="24"/>
          <w:szCs w:val="24"/>
        </w:rPr>
      </w:pPr>
      <w:r w:rsidRPr="00F26AAA">
        <w:rPr>
          <w:rFonts w:cstheme="minorHAnsi"/>
          <w:b/>
          <w:sz w:val="24"/>
          <w:szCs w:val="24"/>
        </w:rPr>
        <w:t>Measurement</w:t>
      </w:r>
    </w:p>
    <w:p w:rsidR="00466F19" w:rsidRDefault="00466F19" w:rsidP="00466F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>Ana</w:t>
      </w:r>
      <w:r>
        <w:rPr>
          <w:rFonts w:cstheme="minorHAnsi"/>
          <w:sz w:val="24"/>
          <w:szCs w:val="24"/>
        </w:rPr>
        <w:t>lysis of destinations data</w:t>
      </w:r>
    </w:p>
    <w:p w:rsidR="00C91CBD" w:rsidRDefault="00C91CBD" w:rsidP="00C91C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CEC Future skills questionnaire results completed by all JHGS students.</w:t>
      </w:r>
    </w:p>
    <w:p w:rsidR="00466F19" w:rsidRPr="00EA7876" w:rsidRDefault="00466F19" w:rsidP="00466F1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>Student feedb</w:t>
      </w:r>
      <w:r w:rsidR="001D250E">
        <w:rPr>
          <w:rFonts w:cstheme="minorHAnsi"/>
          <w:sz w:val="24"/>
          <w:szCs w:val="24"/>
        </w:rPr>
        <w:t>ack at the end of Year 11 &amp; Y</w:t>
      </w:r>
      <w:r w:rsidR="00C91CBD">
        <w:rPr>
          <w:rFonts w:cstheme="minorHAnsi"/>
          <w:sz w:val="24"/>
          <w:szCs w:val="24"/>
        </w:rPr>
        <w:t>ear 13</w:t>
      </w:r>
    </w:p>
    <w:p w:rsidR="00F26AAA" w:rsidRDefault="00C91CBD" w:rsidP="00F26A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Compass + analysis in respect of Gatsby Benchmarks being achieved</w:t>
      </w:r>
      <w:r w:rsidR="00F26AAA">
        <w:rPr>
          <w:rFonts w:cstheme="minorHAnsi"/>
          <w:sz w:val="24"/>
          <w:szCs w:val="24"/>
        </w:rPr>
        <w:t xml:space="preserve"> </w:t>
      </w:r>
    </w:p>
    <w:p w:rsidR="00C91CBD" w:rsidRPr="00EA7876" w:rsidRDefault="00C91CBD" w:rsidP="00C91CB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>Ofsted judgements</w:t>
      </w:r>
    </w:p>
    <w:p w:rsidR="00F26AAA" w:rsidRDefault="00F26AAA" w:rsidP="00E92CA2">
      <w:pPr>
        <w:rPr>
          <w:rFonts w:cstheme="minorHAnsi"/>
          <w:b/>
          <w:sz w:val="24"/>
          <w:szCs w:val="24"/>
        </w:rPr>
      </w:pPr>
    </w:p>
    <w:p w:rsidR="00A142D4" w:rsidRPr="00EA7876" w:rsidRDefault="00F26AAA" w:rsidP="00A142D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f</w:t>
      </w:r>
      <w:r w:rsidR="00A142D4" w:rsidRPr="00EA7876">
        <w:rPr>
          <w:rFonts w:cstheme="minorHAnsi"/>
          <w:b/>
          <w:sz w:val="24"/>
          <w:szCs w:val="24"/>
        </w:rPr>
        <w:t xml:space="preserve">actors driving improvement </w:t>
      </w:r>
      <w:r>
        <w:rPr>
          <w:rFonts w:cstheme="minorHAnsi"/>
          <w:b/>
          <w:sz w:val="24"/>
          <w:szCs w:val="24"/>
        </w:rPr>
        <w:t xml:space="preserve">for careers provision </w:t>
      </w:r>
      <w:r w:rsidR="00A142D4" w:rsidRPr="00EA7876">
        <w:rPr>
          <w:rFonts w:cstheme="minorHAnsi"/>
          <w:b/>
          <w:sz w:val="24"/>
          <w:szCs w:val="24"/>
        </w:rPr>
        <w:t>within the school:</w:t>
      </w:r>
    </w:p>
    <w:p w:rsidR="00A142D4" w:rsidRPr="00EA7876" w:rsidRDefault="00A142D4" w:rsidP="00A142D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>School Improvement Plan</w:t>
      </w:r>
    </w:p>
    <w:p w:rsidR="00EA7876" w:rsidRPr="00EA7876" w:rsidRDefault="00EA7876" w:rsidP="00A142D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A7876">
        <w:rPr>
          <w:rFonts w:cstheme="minorHAnsi"/>
          <w:sz w:val="24"/>
          <w:szCs w:val="24"/>
        </w:rPr>
        <w:t>Careers b</w:t>
      </w:r>
      <w:r w:rsidR="00C91CBD">
        <w:rPr>
          <w:rFonts w:cstheme="minorHAnsi"/>
          <w:sz w:val="24"/>
          <w:szCs w:val="24"/>
        </w:rPr>
        <w:t>eing embedded in the curriculum</w:t>
      </w:r>
    </w:p>
    <w:p w:rsidR="00EA7876" w:rsidRDefault="001D250E" w:rsidP="00A142D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shared vision at JHGS</w:t>
      </w:r>
      <w:r w:rsidR="00BA6B33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the</w:t>
      </w:r>
      <w:r w:rsidR="00BA6B33">
        <w:rPr>
          <w:rFonts w:cstheme="minorHAnsi"/>
          <w:sz w:val="24"/>
          <w:szCs w:val="24"/>
        </w:rPr>
        <w:t xml:space="preserve"> </w:t>
      </w:r>
      <w:r w:rsidR="00F26AAA">
        <w:rPr>
          <w:rFonts w:cstheme="minorHAnsi"/>
          <w:sz w:val="24"/>
          <w:szCs w:val="24"/>
        </w:rPr>
        <w:t xml:space="preserve">Career provision </w:t>
      </w:r>
      <w:r w:rsidR="00EA7876" w:rsidRPr="00EA7876">
        <w:rPr>
          <w:rFonts w:cstheme="minorHAnsi"/>
          <w:sz w:val="24"/>
          <w:szCs w:val="24"/>
        </w:rPr>
        <w:t>a ‘whole school’ responsibility</w:t>
      </w:r>
      <w:r w:rsidR="00BA6B33">
        <w:rPr>
          <w:rFonts w:cstheme="minorHAnsi"/>
          <w:sz w:val="24"/>
          <w:szCs w:val="24"/>
        </w:rPr>
        <w:t xml:space="preserve"> involving Governors, SLT, Teaches and Support Staff</w:t>
      </w:r>
      <w:r>
        <w:rPr>
          <w:rFonts w:cstheme="minorHAnsi"/>
          <w:sz w:val="24"/>
          <w:szCs w:val="24"/>
        </w:rPr>
        <w:t xml:space="preserve"> </w:t>
      </w:r>
    </w:p>
    <w:p w:rsidR="00C91CBD" w:rsidRPr="00C91CBD" w:rsidRDefault="00C91CBD" w:rsidP="00C91CBD">
      <w:pPr>
        <w:spacing w:after="0"/>
        <w:rPr>
          <w:rFonts w:cstheme="minorHAnsi"/>
          <w:sz w:val="24"/>
          <w:szCs w:val="24"/>
        </w:rPr>
      </w:pPr>
    </w:p>
    <w:p w:rsidR="00DA2875" w:rsidRDefault="00DA2875" w:rsidP="00DA2875">
      <w:pPr>
        <w:rPr>
          <w:rFonts w:cstheme="minorHAnsi"/>
          <w:sz w:val="24"/>
          <w:szCs w:val="24"/>
        </w:rPr>
      </w:pPr>
    </w:p>
    <w:p w:rsidR="00DA2875" w:rsidRDefault="00DA2875" w:rsidP="00DA2875">
      <w:pPr>
        <w:rPr>
          <w:rFonts w:cstheme="minorHAnsi"/>
          <w:sz w:val="24"/>
          <w:szCs w:val="24"/>
        </w:rPr>
      </w:pPr>
    </w:p>
    <w:p w:rsidR="00DA2875" w:rsidRDefault="00DA2875" w:rsidP="00DA2875">
      <w:pPr>
        <w:rPr>
          <w:rFonts w:cstheme="minorHAnsi"/>
          <w:sz w:val="24"/>
          <w:szCs w:val="24"/>
        </w:rPr>
      </w:pPr>
    </w:p>
    <w:p w:rsidR="00DA2875" w:rsidRPr="00DA2875" w:rsidRDefault="00DA2875" w:rsidP="00DA2875">
      <w:pPr>
        <w:rPr>
          <w:rFonts w:cstheme="minorHAnsi"/>
          <w:sz w:val="24"/>
          <w:szCs w:val="24"/>
        </w:rPr>
      </w:pPr>
    </w:p>
    <w:p w:rsidR="00EA7876" w:rsidRDefault="00EA7876" w:rsidP="00EA7876">
      <w:pPr>
        <w:rPr>
          <w:rFonts w:cstheme="minorHAnsi"/>
          <w:sz w:val="24"/>
          <w:szCs w:val="24"/>
        </w:rPr>
      </w:pPr>
    </w:p>
    <w:p w:rsidR="00DA2875" w:rsidRPr="00EA7876" w:rsidRDefault="00DA2875" w:rsidP="00EA7876">
      <w:pPr>
        <w:rPr>
          <w:rFonts w:cstheme="minorHAnsi"/>
          <w:sz w:val="24"/>
          <w:szCs w:val="24"/>
        </w:rPr>
      </w:pPr>
    </w:p>
    <w:p w:rsidR="00A142D4" w:rsidRPr="00EA7876" w:rsidRDefault="00A142D4" w:rsidP="00A142D4">
      <w:pPr>
        <w:rPr>
          <w:rFonts w:cstheme="minorHAnsi"/>
          <w:b/>
          <w:sz w:val="24"/>
          <w:szCs w:val="24"/>
        </w:rPr>
      </w:pPr>
    </w:p>
    <w:sectPr w:rsidR="00A142D4" w:rsidRPr="00EA7876" w:rsidSect="00197241">
      <w:pgSz w:w="11906" w:h="16838"/>
      <w:pgMar w:top="964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4D8"/>
    <w:multiLevelType w:val="hybridMultilevel"/>
    <w:tmpl w:val="04FE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27B3"/>
    <w:multiLevelType w:val="hybridMultilevel"/>
    <w:tmpl w:val="FA1A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D44"/>
    <w:multiLevelType w:val="hybridMultilevel"/>
    <w:tmpl w:val="15E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3662"/>
    <w:multiLevelType w:val="hybridMultilevel"/>
    <w:tmpl w:val="142A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D4"/>
    <w:rsid w:val="000624EB"/>
    <w:rsid w:val="00083481"/>
    <w:rsid w:val="001240E4"/>
    <w:rsid w:val="00124ADA"/>
    <w:rsid w:val="00154EE3"/>
    <w:rsid w:val="00164856"/>
    <w:rsid w:val="00197241"/>
    <w:rsid w:val="001A354A"/>
    <w:rsid w:val="001A506E"/>
    <w:rsid w:val="001D250E"/>
    <w:rsid w:val="001E35FF"/>
    <w:rsid w:val="001F6824"/>
    <w:rsid w:val="002F357C"/>
    <w:rsid w:val="0036760B"/>
    <w:rsid w:val="0038303D"/>
    <w:rsid w:val="004149AE"/>
    <w:rsid w:val="00466F19"/>
    <w:rsid w:val="005432D6"/>
    <w:rsid w:val="0058560C"/>
    <w:rsid w:val="005B275C"/>
    <w:rsid w:val="00644A33"/>
    <w:rsid w:val="007736D5"/>
    <w:rsid w:val="007F7D3F"/>
    <w:rsid w:val="00800D77"/>
    <w:rsid w:val="00856A3A"/>
    <w:rsid w:val="008E3C89"/>
    <w:rsid w:val="0094519E"/>
    <w:rsid w:val="009A58BB"/>
    <w:rsid w:val="009D0780"/>
    <w:rsid w:val="009E2F24"/>
    <w:rsid w:val="00A142D4"/>
    <w:rsid w:val="00A35D33"/>
    <w:rsid w:val="00A36892"/>
    <w:rsid w:val="00A67D6A"/>
    <w:rsid w:val="00B07DB9"/>
    <w:rsid w:val="00B4579E"/>
    <w:rsid w:val="00B4737E"/>
    <w:rsid w:val="00BA6B33"/>
    <w:rsid w:val="00C22CD0"/>
    <w:rsid w:val="00C91CBD"/>
    <w:rsid w:val="00C93245"/>
    <w:rsid w:val="00CD42BE"/>
    <w:rsid w:val="00D1016D"/>
    <w:rsid w:val="00DA2875"/>
    <w:rsid w:val="00E208DD"/>
    <w:rsid w:val="00E61B63"/>
    <w:rsid w:val="00E92CA2"/>
    <w:rsid w:val="00EA006D"/>
    <w:rsid w:val="00EA2032"/>
    <w:rsid w:val="00EA7876"/>
    <w:rsid w:val="00EB1ED6"/>
    <w:rsid w:val="00F26AAA"/>
    <w:rsid w:val="00F5232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DBE3"/>
  <w15:chartTrackingRefBased/>
  <w15:docId w15:val="{325AA288-5030-4DE0-AABD-76B5D0D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T6W7HYUETC4M-1236950807-292013</_dlc_DocId>
    <_dlc_DocIdUrl xmlns="bdacb442-bfc7-44df-9acc-2a4df8c8cb38">
      <Url>https://bucksbusinessfirst.sharepoint.com/sites/btvlep/_layouts/15/DocIdRedir.aspx?ID=T6W7HYUETC4M-1236950807-292013</Url>
      <Description>T6W7HYUETC4M-1236950807-292013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FE7C867CE94289AFBB5640F824AA" ma:contentTypeVersion="1111" ma:contentTypeDescription="Create a new document." ma:contentTypeScope="" ma:versionID="6714a37b362224b09e43309cd8c127c4">
  <xsd:schema xmlns:xsd="http://www.w3.org/2001/XMLSchema" xmlns:xs="http://www.w3.org/2001/XMLSchema" xmlns:p="http://schemas.microsoft.com/office/2006/metadata/properties" xmlns:ns2="bdacb442-bfc7-44df-9acc-2a4df8c8cb38" xmlns:ns3="231ddbce-ef61-4b4e-8a74-4a6e3b7c0efb" targetNamespace="http://schemas.microsoft.com/office/2006/metadata/properties" ma:root="true" ma:fieldsID="3a31998341220ced00758ca834a6cd33" ns2:_="" ns3:_="">
    <xsd:import namespace="bdacb442-bfc7-44df-9acc-2a4df8c8cb38"/>
    <xsd:import namespace="231ddbce-ef61-4b4e-8a74-4a6e3b7c0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ddbce-ef61-4b4e-8a74-4a6e3b7c0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2E3BF-7C0D-4B05-BCBC-533E35262C43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2.xml><?xml version="1.0" encoding="utf-8"?>
<ds:datastoreItem xmlns:ds="http://schemas.openxmlformats.org/officeDocument/2006/customXml" ds:itemID="{C3D6636F-BDE9-4EE3-B630-34AAB5ADC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DD94-5434-476B-94EC-B3F4F974FC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258FF1-F56A-4FC1-9317-D555ED8B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231ddbce-ef61-4b4e-8a74-4a6e3b7c0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Hampden Grammar School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Harrison (STAFF)</dc:creator>
  <cp:keywords/>
  <dc:description/>
  <cp:lastModifiedBy>Hari Kalay</cp:lastModifiedBy>
  <cp:revision>1</cp:revision>
  <cp:lastPrinted>2021-11-17T11:52:00Z</cp:lastPrinted>
  <dcterms:created xsi:type="dcterms:W3CDTF">2022-01-10T10:54:00Z</dcterms:created>
  <dcterms:modified xsi:type="dcterms:W3CDTF">2022-01-10T10:54:00Z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0x0101005A61FE7C867CE94289AFBB5640F824AA</vt:lpwstr>
  </property>
  <property fmtid="{D5CDD505-2E9C-101B-9397-08002B2CF9AE}" pid="3" name="_dlc_DocIdItemGuid">
    <vt:lpwstr>abe2f728-31f9-49fb-9861-fdfc52fd860c</vt:lpwstr>
  </property>
</Properties>
</file>